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967" w:rsidRDefault="00AE4967"/>
    <w:p w:rsidR="00B02000" w:rsidRDefault="00B02000"/>
    <w:p w:rsidR="00B02000" w:rsidRDefault="00B02000"/>
    <w:p w:rsidR="00CB1C75" w:rsidRPr="00CB1C75" w:rsidRDefault="00CB1C75" w:rsidP="00CB1C75">
      <w:pPr>
        <w:widowControl w:val="0"/>
        <w:ind w:left="2880" w:firstLine="720"/>
        <w:rPr>
          <w:rFonts w:ascii="Calibri" w:hAnsi="Calibri" w:cs="Calibri"/>
          <w:iCs/>
          <w:color w:val="0CB1F0"/>
          <w:sz w:val="32"/>
          <w:szCs w:val="32"/>
          <w:lang w:val="en"/>
        </w:rPr>
      </w:pPr>
      <w:r w:rsidRPr="00CB1C75">
        <w:rPr>
          <w:rFonts w:ascii="Calibri" w:hAnsi="Calibri" w:cs="Calibri"/>
          <w:iCs/>
          <w:color w:val="0CB1F0"/>
          <w:sz w:val="32"/>
          <w:szCs w:val="32"/>
          <w:lang w:val="en"/>
        </w:rPr>
        <w:t>MEDIA RELEASE</w:t>
      </w:r>
    </w:p>
    <w:p w:rsidR="00B02000" w:rsidRDefault="00B02000"/>
    <w:p w:rsidR="00B02000" w:rsidRDefault="00B02000"/>
    <w:p w:rsidR="00131042" w:rsidRDefault="00131042"/>
    <w:p w:rsidR="00130CA5" w:rsidRDefault="00130CA5" w:rsidP="00130CA5">
      <w:pPr>
        <w:widowControl w:val="0"/>
        <w:jc w:val="both"/>
        <w:rPr>
          <w:rFonts w:asciiTheme="minorHAnsi" w:hAnsiTheme="minorHAnsi" w:cstheme="minorHAnsi"/>
          <w:color w:val="000000" w:themeColor="text1"/>
          <w:lang w:val="en"/>
        </w:rPr>
      </w:pPr>
      <w:r w:rsidRPr="00652F2C">
        <w:rPr>
          <w:rFonts w:asciiTheme="minorHAnsi" w:hAnsiTheme="minorHAnsi" w:cstheme="minorHAnsi"/>
          <w:b/>
          <w:bCs/>
          <w:color w:val="000000" w:themeColor="text1"/>
          <w:lang w:val="en"/>
        </w:rPr>
        <w:t>Date of Release</w:t>
      </w:r>
      <w:r w:rsidR="00CF70DB">
        <w:rPr>
          <w:rFonts w:asciiTheme="minorHAnsi" w:hAnsiTheme="minorHAnsi" w:cstheme="minorHAnsi"/>
          <w:b/>
          <w:bCs/>
          <w:color w:val="000000" w:themeColor="text1"/>
          <w:lang w:val="en"/>
        </w:rPr>
        <w:t>:</w:t>
      </w:r>
      <w:r>
        <w:rPr>
          <w:rFonts w:asciiTheme="minorHAnsi" w:hAnsiTheme="minorHAnsi" w:cstheme="minorHAnsi"/>
          <w:color w:val="000000" w:themeColor="text1"/>
          <w:lang w:val="en"/>
        </w:rPr>
        <w:tab/>
      </w:r>
      <w:r w:rsidR="0085361B">
        <w:rPr>
          <w:rFonts w:asciiTheme="minorHAnsi" w:hAnsiTheme="minorHAnsi" w:cstheme="minorHAnsi"/>
          <w:color w:val="000000" w:themeColor="text1"/>
          <w:lang w:val="en"/>
        </w:rPr>
        <w:t>March 11, 2020</w:t>
      </w:r>
    </w:p>
    <w:p w:rsidR="00130CA5" w:rsidRDefault="00130CA5" w:rsidP="00130CA5">
      <w:pPr>
        <w:widowControl w:val="0"/>
        <w:jc w:val="both"/>
        <w:rPr>
          <w:rFonts w:asciiTheme="minorHAnsi" w:hAnsiTheme="minorHAnsi" w:cstheme="minorHAnsi"/>
          <w:color w:val="000000" w:themeColor="text1"/>
          <w:lang w:val="en"/>
        </w:rPr>
      </w:pPr>
      <w:r w:rsidRPr="00652F2C">
        <w:rPr>
          <w:rFonts w:asciiTheme="minorHAnsi" w:hAnsiTheme="minorHAnsi" w:cstheme="minorHAnsi"/>
          <w:b/>
          <w:bCs/>
          <w:color w:val="000000" w:themeColor="text1"/>
          <w:lang w:val="en"/>
        </w:rPr>
        <w:t>Time of Release</w:t>
      </w:r>
      <w:r w:rsidR="00CF70DB">
        <w:rPr>
          <w:rFonts w:asciiTheme="minorHAnsi" w:hAnsiTheme="minorHAnsi" w:cstheme="minorHAnsi"/>
          <w:b/>
          <w:bCs/>
          <w:color w:val="000000" w:themeColor="text1"/>
          <w:lang w:val="en"/>
        </w:rPr>
        <w:t>:</w:t>
      </w:r>
      <w:r>
        <w:rPr>
          <w:rFonts w:asciiTheme="minorHAnsi" w:hAnsiTheme="minorHAnsi" w:cstheme="minorHAnsi"/>
          <w:color w:val="000000" w:themeColor="text1"/>
          <w:lang w:val="en"/>
        </w:rPr>
        <w:tab/>
      </w:r>
      <w:r w:rsidR="0085361B">
        <w:rPr>
          <w:rFonts w:asciiTheme="minorHAnsi" w:hAnsiTheme="minorHAnsi" w:cstheme="minorHAnsi"/>
          <w:color w:val="000000" w:themeColor="text1"/>
          <w:lang w:val="en"/>
        </w:rPr>
        <w:t>Immediate</w:t>
      </w:r>
    </w:p>
    <w:p w:rsidR="00130CA5" w:rsidRDefault="00130CA5" w:rsidP="00130CA5">
      <w:pPr>
        <w:widowControl w:val="0"/>
        <w:jc w:val="both"/>
        <w:rPr>
          <w:rFonts w:asciiTheme="minorHAnsi" w:hAnsiTheme="minorHAnsi" w:cstheme="minorHAnsi"/>
          <w:color w:val="000000" w:themeColor="text1"/>
          <w:lang w:val="en"/>
        </w:rPr>
      </w:pPr>
      <w:r w:rsidRPr="003970C1">
        <w:rPr>
          <w:rFonts w:asciiTheme="minorHAnsi" w:hAnsiTheme="minorHAnsi" w:cstheme="minorHAnsi"/>
          <w:b/>
          <w:bCs/>
          <w:color w:val="000000" w:themeColor="text1"/>
          <w:lang w:val="en"/>
        </w:rPr>
        <w:t>Authorized by:</w:t>
      </w:r>
      <w:r>
        <w:rPr>
          <w:rFonts w:asciiTheme="minorHAnsi" w:hAnsiTheme="minorHAnsi" w:cstheme="minorHAnsi"/>
          <w:color w:val="000000" w:themeColor="text1"/>
          <w:lang w:val="en"/>
        </w:rPr>
        <w:tab/>
      </w:r>
      <w:r w:rsidR="0085361B">
        <w:rPr>
          <w:rFonts w:asciiTheme="minorHAnsi" w:hAnsiTheme="minorHAnsi" w:cstheme="minorHAnsi"/>
          <w:color w:val="000000" w:themeColor="text1"/>
          <w:lang w:val="en"/>
        </w:rPr>
        <w:t>Will Schofield, Superintendent</w:t>
      </w:r>
    </w:p>
    <w:p w:rsidR="00130CA5" w:rsidRPr="0085361B" w:rsidRDefault="00130CA5" w:rsidP="00130CA5">
      <w:pPr>
        <w:widowControl w:val="0"/>
        <w:jc w:val="both"/>
        <w:rPr>
          <w:rFonts w:asciiTheme="minorHAnsi" w:hAnsiTheme="minorHAnsi" w:cstheme="minorHAnsi"/>
          <w:bCs/>
          <w:color w:val="000000" w:themeColor="text1"/>
          <w:lang w:val="en"/>
        </w:rPr>
      </w:pPr>
      <w:r w:rsidRPr="003970C1">
        <w:rPr>
          <w:rFonts w:asciiTheme="minorHAnsi" w:hAnsiTheme="minorHAnsi" w:cstheme="minorHAnsi"/>
          <w:b/>
          <w:bCs/>
          <w:color w:val="000000" w:themeColor="text1"/>
          <w:lang w:val="en"/>
        </w:rPr>
        <w:t>Prepared by:</w:t>
      </w:r>
      <w:r w:rsidRPr="003970C1">
        <w:rPr>
          <w:rFonts w:asciiTheme="minorHAnsi" w:hAnsiTheme="minorHAnsi" w:cstheme="minorHAnsi"/>
          <w:b/>
          <w:bCs/>
          <w:color w:val="000000" w:themeColor="text1"/>
          <w:lang w:val="en"/>
        </w:rPr>
        <w:tab/>
      </w:r>
      <w:r w:rsidRPr="003970C1">
        <w:rPr>
          <w:rFonts w:asciiTheme="minorHAnsi" w:hAnsiTheme="minorHAnsi" w:cstheme="minorHAnsi"/>
          <w:b/>
          <w:bCs/>
          <w:color w:val="000000" w:themeColor="text1"/>
          <w:lang w:val="en"/>
        </w:rPr>
        <w:tab/>
      </w:r>
      <w:r w:rsidR="0085361B">
        <w:rPr>
          <w:rFonts w:asciiTheme="minorHAnsi" w:hAnsiTheme="minorHAnsi" w:cstheme="minorHAnsi"/>
          <w:bCs/>
          <w:color w:val="000000" w:themeColor="text1"/>
          <w:lang w:val="en"/>
        </w:rPr>
        <w:t>Stan Lewis, Director of Communications</w:t>
      </w:r>
    </w:p>
    <w:p w:rsidR="00131042" w:rsidRDefault="00130CA5" w:rsidP="00130CA5">
      <w:pPr>
        <w:rPr>
          <w:rFonts w:asciiTheme="minorHAnsi" w:hAnsiTheme="minorHAnsi" w:cstheme="minorHAnsi"/>
          <w:color w:val="000000" w:themeColor="text1"/>
          <w:lang w:val="en"/>
        </w:rPr>
      </w:pPr>
      <w:r w:rsidRPr="003970C1">
        <w:rPr>
          <w:rFonts w:asciiTheme="minorHAnsi" w:hAnsiTheme="minorHAnsi" w:cstheme="minorHAnsi"/>
          <w:b/>
          <w:bCs/>
          <w:color w:val="000000" w:themeColor="text1"/>
          <w:lang w:val="en"/>
        </w:rPr>
        <w:t>Topic:</w:t>
      </w:r>
      <w:r>
        <w:rPr>
          <w:rFonts w:asciiTheme="minorHAnsi" w:hAnsiTheme="minorHAnsi" w:cstheme="minorHAnsi"/>
          <w:color w:val="000000" w:themeColor="text1"/>
          <w:lang w:val="en"/>
        </w:rPr>
        <w:tab/>
      </w:r>
      <w:r w:rsidR="0085361B">
        <w:rPr>
          <w:rFonts w:asciiTheme="minorHAnsi" w:hAnsiTheme="minorHAnsi" w:cstheme="minorHAnsi"/>
          <w:color w:val="000000" w:themeColor="text1"/>
          <w:lang w:val="en"/>
        </w:rPr>
        <w:tab/>
      </w:r>
      <w:r w:rsidR="0085361B">
        <w:rPr>
          <w:rFonts w:asciiTheme="minorHAnsi" w:hAnsiTheme="minorHAnsi" w:cstheme="minorHAnsi"/>
          <w:color w:val="000000" w:themeColor="text1"/>
          <w:lang w:val="en"/>
        </w:rPr>
        <w:tab/>
        <w:t>HCSD Guidance on Field</w:t>
      </w:r>
      <w:r w:rsidR="002878C1">
        <w:rPr>
          <w:rFonts w:asciiTheme="minorHAnsi" w:hAnsiTheme="minorHAnsi" w:cstheme="minorHAnsi"/>
          <w:color w:val="000000" w:themeColor="text1"/>
          <w:lang w:val="en"/>
        </w:rPr>
        <w:t xml:space="preserve"> T</w:t>
      </w:r>
      <w:r w:rsidR="0085361B">
        <w:rPr>
          <w:rFonts w:asciiTheme="minorHAnsi" w:hAnsiTheme="minorHAnsi" w:cstheme="minorHAnsi"/>
          <w:color w:val="000000" w:themeColor="text1"/>
          <w:lang w:val="en"/>
        </w:rPr>
        <w:t>rips, Extracurricular Activities, Employee Travel</w:t>
      </w:r>
    </w:p>
    <w:p w:rsidR="0085361B" w:rsidRDefault="0085361B" w:rsidP="00130CA5">
      <w:pPr>
        <w:rPr>
          <w:rFonts w:asciiTheme="minorHAnsi" w:hAnsiTheme="minorHAnsi" w:cstheme="minorHAnsi"/>
          <w:color w:val="000000" w:themeColor="text1"/>
          <w:lang w:val="en"/>
        </w:rPr>
      </w:pPr>
    </w:p>
    <w:p w:rsidR="0085361B" w:rsidRPr="00172326" w:rsidRDefault="0085361B" w:rsidP="0085361B">
      <w:pPr>
        <w:spacing w:after="160" w:line="252" w:lineRule="auto"/>
        <w:rPr>
          <w:rFonts w:ascii="Calibri" w:hAnsi="Calibri" w:cs="Calibri"/>
        </w:rPr>
      </w:pPr>
      <w:r w:rsidRPr="00172326">
        <w:rPr>
          <w:i/>
          <w:iCs/>
        </w:rPr>
        <w:t>The following information provides updated guidance regarding travel for HCSD employees and students. These guidelines are subject to change as we continue to receive updated information from the CDC and the Georgia Department of Public Health. In addition to the measures below, we remind students, families, and staff that anyone who experiences flu-like symptoms should not attend school or any school event and must be fever-free without the aid of medication for 24 hours before returning to school.</w:t>
      </w:r>
      <w:r w:rsidRPr="00172326">
        <w:rPr>
          <w:i/>
        </w:rPr>
        <w:t xml:space="preserve"> We thank Gwinnett County Schools for sharing their guidance.</w:t>
      </w:r>
      <w:r w:rsidRPr="00172326">
        <w:t xml:space="preserve"> </w:t>
      </w:r>
    </w:p>
    <w:p w:rsidR="0085361B" w:rsidRPr="00172326" w:rsidRDefault="0085361B" w:rsidP="0085361B">
      <w:pPr>
        <w:spacing w:after="160" w:line="252" w:lineRule="auto"/>
        <w:rPr>
          <w:rFonts w:ascii="Arial" w:hAnsi="Arial" w:cs="Arial"/>
          <w:b/>
          <w:bCs/>
          <w:sz w:val="28"/>
          <w:szCs w:val="28"/>
          <w:u w:val="single"/>
        </w:rPr>
      </w:pPr>
    </w:p>
    <w:p w:rsidR="0085361B" w:rsidRPr="00172326" w:rsidRDefault="0085361B" w:rsidP="0085361B">
      <w:pPr>
        <w:spacing w:after="160" w:line="252" w:lineRule="auto"/>
        <w:rPr>
          <w:rFonts w:ascii="Arial" w:hAnsi="Arial" w:cs="Arial"/>
          <w:b/>
          <w:bCs/>
          <w:sz w:val="28"/>
          <w:szCs w:val="28"/>
          <w:u w:val="single"/>
        </w:rPr>
      </w:pPr>
      <w:r w:rsidRPr="00172326">
        <w:rPr>
          <w:rFonts w:ascii="Arial" w:hAnsi="Arial" w:cs="Arial"/>
          <w:b/>
          <w:bCs/>
          <w:sz w:val="28"/>
          <w:szCs w:val="28"/>
          <w:u w:val="single"/>
        </w:rPr>
        <w:t>Field Trips and Extracurricular Activities:</w:t>
      </w:r>
    </w:p>
    <w:p w:rsidR="0085361B" w:rsidRPr="00172326" w:rsidRDefault="0085361B" w:rsidP="0085361B">
      <w:pPr>
        <w:spacing w:after="160" w:line="252" w:lineRule="auto"/>
        <w:rPr>
          <w:rFonts w:ascii="Arial" w:hAnsi="Arial" w:cs="Arial"/>
        </w:rPr>
      </w:pPr>
      <w:r w:rsidRPr="00172326">
        <w:rPr>
          <w:rFonts w:ascii="Arial" w:hAnsi="Arial" w:cs="Arial"/>
        </w:rPr>
        <w:t>-Out-of-Country field trips are currently postponed until further notice.</w:t>
      </w:r>
    </w:p>
    <w:p w:rsidR="0085361B" w:rsidRPr="00172326" w:rsidRDefault="0085361B" w:rsidP="0085361B">
      <w:pPr>
        <w:spacing w:after="160" w:line="252" w:lineRule="auto"/>
        <w:rPr>
          <w:rFonts w:ascii="Arial" w:hAnsi="Arial" w:cs="Arial"/>
        </w:rPr>
      </w:pPr>
      <w:r w:rsidRPr="00172326">
        <w:rPr>
          <w:rFonts w:ascii="Arial" w:hAnsi="Arial" w:cs="Arial"/>
        </w:rPr>
        <w:t>-At this time, there are no changes to already approved student travel or extracurricular activities; however, we will consult public health professionals in Hall County and in the destination area prior to travel. A parent may choose for his/her child to opt out of travel for any reason.</w:t>
      </w:r>
    </w:p>
    <w:p w:rsidR="0085361B" w:rsidRPr="00172326" w:rsidRDefault="0085361B" w:rsidP="0085361B">
      <w:pPr>
        <w:spacing w:after="160" w:line="252" w:lineRule="auto"/>
        <w:rPr>
          <w:rFonts w:ascii="Arial" w:hAnsi="Arial" w:cs="Arial"/>
        </w:rPr>
      </w:pPr>
      <w:r w:rsidRPr="00172326">
        <w:rPr>
          <w:rFonts w:ascii="Arial" w:hAnsi="Arial" w:cs="Arial"/>
        </w:rPr>
        <w:t>-New requests for non-essential travel are not encouraged.</w:t>
      </w:r>
    </w:p>
    <w:p w:rsidR="0085361B" w:rsidRPr="00172326" w:rsidRDefault="0085361B" w:rsidP="0085361B">
      <w:pPr>
        <w:spacing w:after="160" w:line="252" w:lineRule="auto"/>
        <w:rPr>
          <w:rFonts w:ascii="Arial" w:hAnsi="Arial" w:cs="Arial"/>
        </w:rPr>
      </w:pPr>
      <w:r w:rsidRPr="00172326">
        <w:rPr>
          <w:rFonts w:ascii="Arial" w:hAnsi="Arial" w:cs="Arial"/>
        </w:rPr>
        <w:t>-Principals and sponsors will seek refunds or cancellations if necessary. The district financial office is available for support if needed.</w:t>
      </w:r>
    </w:p>
    <w:p w:rsidR="0085361B" w:rsidRPr="00172326" w:rsidRDefault="0085361B" w:rsidP="0085361B">
      <w:pPr>
        <w:spacing w:after="160" w:line="252" w:lineRule="auto"/>
        <w:rPr>
          <w:rFonts w:ascii="Arial" w:hAnsi="Arial" w:cs="Arial"/>
          <w:b/>
          <w:bCs/>
          <w:sz w:val="28"/>
          <w:szCs w:val="28"/>
          <w:u w:val="single"/>
        </w:rPr>
      </w:pPr>
    </w:p>
    <w:p w:rsidR="0085361B" w:rsidRPr="00172326" w:rsidRDefault="0085361B" w:rsidP="0085361B">
      <w:pPr>
        <w:spacing w:after="160" w:line="252" w:lineRule="auto"/>
        <w:rPr>
          <w:rFonts w:ascii="Arial" w:hAnsi="Arial" w:cs="Arial"/>
          <w:b/>
          <w:bCs/>
          <w:sz w:val="28"/>
          <w:szCs w:val="28"/>
          <w:u w:val="single"/>
        </w:rPr>
      </w:pPr>
      <w:r w:rsidRPr="00172326">
        <w:rPr>
          <w:rFonts w:ascii="Arial" w:hAnsi="Arial" w:cs="Arial"/>
          <w:b/>
          <w:bCs/>
          <w:sz w:val="28"/>
          <w:szCs w:val="28"/>
          <w:u w:val="single"/>
        </w:rPr>
        <w:t>Employee Travel:</w:t>
      </w:r>
    </w:p>
    <w:p w:rsidR="0085361B" w:rsidRPr="00172326" w:rsidRDefault="0085361B" w:rsidP="0085361B">
      <w:pPr>
        <w:spacing w:after="160" w:line="252" w:lineRule="auto"/>
        <w:rPr>
          <w:rFonts w:ascii="Arial" w:hAnsi="Arial" w:cs="Arial"/>
        </w:rPr>
      </w:pPr>
      <w:r w:rsidRPr="00172326">
        <w:rPr>
          <w:rFonts w:ascii="Arial" w:hAnsi="Arial" w:cs="Arial"/>
        </w:rPr>
        <w:t>-At this time, there are no changes to already approved work-related travel.</w:t>
      </w:r>
    </w:p>
    <w:p w:rsidR="0085361B" w:rsidRPr="00172326" w:rsidRDefault="0085361B" w:rsidP="0085361B">
      <w:pPr>
        <w:spacing w:after="160" w:line="252" w:lineRule="auto"/>
        <w:rPr>
          <w:rFonts w:ascii="Arial" w:hAnsi="Arial" w:cs="Arial"/>
        </w:rPr>
      </w:pPr>
      <w:r w:rsidRPr="00172326">
        <w:rPr>
          <w:rFonts w:ascii="Arial" w:hAnsi="Arial" w:cs="Arial"/>
        </w:rPr>
        <w:t>-New requests for overnight travel are not encouraged.</w:t>
      </w:r>
    </w:p>
    <w:p w:rsidR="0085361B" w:rsidRPr="00172326" w:rsidRDefault="0085361B" w:rsidP="0085361B">
      <w:pPr>
        <w:spacing w:after="160" w:line="252" w:lineRule="auto"/>
        <w:rPr>
          <w:rFonts w:ascii="Arial" w:hAnsi="Arial" w:cs="Arial"/>
        </w:rPr>
      </w:pPr>
      <w:r w:rsidRPr="00172326">
        <w:rPr>
          <w:rFonts w:ascii="Arial" w:hAnsi="Arial" w:cs="Arial"/>
        </w:rPr>
        <w:t>-Any new requests for overnight work-related travel require approval of Superintendent or an Assistant Superintendent.</w:t>
      </w:r>
    </w:p>
    <w:p w:rsidR="0085361B" w:rsidRPr="00172326" w:rsidRDefault="0085361B" w:rsidP="0085361B">
      <w:pPr>
        <w:spacing w:after="160" w:line="252" w:lineRule="auto"/>
        <w:rPr>
          <w:rFonts w:ascii="Arial" w:hAnsi="Arial" w:cs="Arial"/>
        </w:rPr>
      </w:pPr>
      <w:r w:rsidRPr="00172326">
        <w:rPr>
          <w:rFonts w:ascii="Arial" w:hAnsi="Arial" w:cs="Arial"/>
        </w:rPr>
        <w:t>-The district financial office is available to support individuals seeking refunds or cancellations.</w:t>
      </w:r>
    </w:p>
    <w:p w:rsidR="0085361B" w:rsidRDefault="0085361B" w:rsidP="0085361B"/>
    <w:p w:rsidR="0085361B" w:rsidRDefault="0085361B" w:rsidP="00130CA5"/>
    <w:sectPr w:rsidR="0085361B" w:rsidSect="005B6B42">
      <w:headerReference w:type="default" r:id="rId7"/>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F4B" w:rsidRDefault="00F61F4B" w:rsidP="00B02000">
      <w:r>
        <w:separator/>
      </w:r>
    </w:p>
  </w:endnote>
  <w:endnote w:type="continuationSeparator" w:id="0">
    <w:p w:rsidR="00F61F4B" w:rsidRDefault="00F61F4B" w:rsidP="00B0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42" w:rsidRPr="00E74207" w:rsidRDefault="005B6B42" w:rsidP="005B6B42">
    <w:pPr>
      <w:spacing w:line="200" w:lineRule="atLeast"/>
      <w:jc w:val="center"/>
      <w:rPr>
        <w:rFonts w:asciiTheme="minorHAnsi" w:hAnsiTheme="minorHAnsi" w:cs="Arial"/>
        <w:spacing w:val="-2"/>
        <w:sz w:val="20"/>
        <w:szCs w:val="20"/>
      </w:rPr>
    </w:pPr>
    <w:r w:rsidRPr="00E74207">
      <w:rPr>
        <w:rFonts w:asciiTheme="minorHAnsi" w:hAnsiTheme="minorHAnsi" w:cs="Arial"/>
        <w:spacing w:val="-2"/>
        <w:sz w:val="20"/>
        <w:szCs w:val="20"/>
      </w:rPr>
      <w:t>Hall County Schools</w:t>
    </w:r>
    <w:r w:rsidRPr="00E74207">
      <w:rPr>
        <w:rFonts w:asciiTheme="minorHAnsi" w:hAnsiTheme="minorHAnsi" w:cs="Arial"/>
        <w:spacing w:val="-2"/>
        <w:sz w:val="20"/>
        <w:szCs w:val="20"/>
      </w:rPr>
      <w:br/>
      <w:t>711 Green Street</w:t>
    </w:r>
  </w:p>
  <w:p w:rsidR="005B6B42" w:rsidRPr="00E74207" w:rsidRDefault="005B6B42" w:rsidP="005B6B42">
    <w:pPr>
      <w:spacing w:line="200" w:lineRule="atLeast"/>
      <w:jc w:val="center"/>
      <w:rPr>
        <w:rFonts w:asciiTheme="minorHAnsi" w:hAnsiTheme="minorHAnsi" w:cs="Arial"/>
        <w:spacing w:val="-2"/>
        <w:sz w:val="20"/>
        <w:szCs w:val="20"/>
      </w:rPr>
    </w:pPr>
    <w:r w:rsidRPr="00E74207">
      <w:rPr>
        <w:rFonts w:asciiTheme="minorHAnsi" w:hAnsiTheme="minorHAnsi" w:cs="Arial"/>
        <w:spacing w:val="-2"/>
        <w:sz w:val="20"/>
        <w:szCs w:val="20"/>
      </w:rPr>
      <w:t>Gainesville, GA  30501</w:t>
    </w:r>
  </w:p>
  <w:p w:rsidR="005B6B42" w:rsidRDefault="005B6B42" w:rsidP="005B6B42">
    <w:pPr>
      <w:spacing w:line="200" w:lineRule="atLeast"/>
      <w:jc w:val="center"/>
      <w:rPr>
        <w:rFonts w:asciiTheme="minorHAnsi" w:hAnsiTheme="minorHAnsi" w:cs="Arial"/>
        <w:spacing w:val="-2"/>
        <w:sz w:val="20"/>
        <w:szCs w:val="20"/>
      </w:rPr>
    </w:pPr>
    <w:r w:rsidRPr="00E74207">
      <w:rPr>
        <w:rFonts w:asciiTheme="minorHAnsi" w:hAnsiTheme="minorHAnsi" w:cs="Arial"/>
        <w:spacing w:val="-2"/>
        <w:sz w:val="20"/>
        <w:szCs w:val="20"/>
      </w:rPr>
      <w:t>Phone: 770-534-1080</w:t>
    </w:r>
  </w:p>
  <w:p w:rsidR="005B6B42" w:rsidRDefault="005B6B42" w:rsidP="005B6B42">
    <w:pPr>
      <w:spacing w:line="200" w:lineRule="atLeast"/>
      <w:jc w:val="center"/>
    </w:pPr>
    <w:r>
      <w:rPr>
        <w:rFonts w:asciiTheme="minorHAnsi" w:hAnsiTheme="minorHAnsi" w:cs="Arial"/>
        <w:spacing w:val="-2"/>
        <w:sz w:val="20"/>
        <w:szCs w:val="20"/>
      </w:rPr>
      <w:t>www.Hallco.org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F4B" w:rsidRDefault="00F61F4B" w:rsidP="00B02000">
      <w:r>
        <w:separator/>
      </w:r>
    </w:p>
  </w:footnote>
  <w:footnote w:type="continuationSeparator" w:id="0">
    <w:p w:rsidR="00F61F4B" w:rsidRDefault="00F61F4B" w:rsidP="00B0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00" w:rsidRDefault="00B02000">
    <w:pPr>
      <w:pStyle w:val="Header"/>
    </w:pPr>
    <w:r>
      <w:rPr>
        <w:caps/>
        <w:noProof/>
        <w:color w:val="808080" w:themeColor="background1" w:themeShade="80"/>
        <w:sz w:val="20"/>
        <w:szCs w:val="20"/>
      </w:rPr>
      <w:drawing>
        <wp:anchor distT="0" distB="0" distL="114300" distR="114300" simplePos="0" relativeHeight="251658240" behindDoc="1" locked="0" layoutInCell="1" allowOverlap="1" wp14:anchorId="5713202E" wp14:editId="4E792B54">
          <wp:simplePos x="0" y="0"/>
          <wp:positionH relativeFrom="column">
            <wp:posOffset>-914400</wp:posOffset>
          </wp:positionH>
          <wp:positionV relativeFrom="paragraph">
            <wp:posOffset>-457200</wp:posOffset>
          </wp:positionV>
          <wp:extent cx="7843699" cy="27272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Header.png"/>
                  <pic:cNvPicPr/>
                </pic:nvPicPr>
                <pic:blipFill>
                  <a:blip r:embed="rId1">
                    <a:extLst>
                      <a:ext uri="{28A0092B-C50C-407E-A947-70E740481C1C}">
                        <a14:useLocalDpi xmlns:a14="http://schemas.microsoft.com/office/drawing/2010/main" val="0"/>
                      </a:ext>
                    </a:extLst>
                  </a:blip>
                  <a:stretch>
                    <a:fillRect/>
                  </a:stretch>
                </pic:blipFill>
                <pic:spPr>
                  <a:xfrm>
                    <a:off x="0" y="0"/>
                    <a:ext cx="7867869" cy="27357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75269"/>
    <w:multiLevelType w:val="hybridMultilevel"/>
    <w:tmpl w:val="83F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58"/>
    <w:rsid w:val="000437C5"/>
    <w:rsid w:val="000E7EA6"/>
    <w:rsid w:val="00130CA5"/>
    <w:rsid w:val="00131042"/>
    <w:rsid w:val="001B15A0"/>
    <w:rsid w:val="001C204D"/>
    <w:rsid w:val="001D2595"/>
    <w:rsid w:val="0020391F"/>
    <w:rsid w:val="002063A9"/>
    <w:rsid w:val="00274A6B"/>
    <w:rsid w:val="002878C1"/>
    <w:rsid w:val="002F65AF"/>
    <w:rsid w:val="00347208"/>
    <w:rsid w:val="003B2209"/>
    <w:rsid w:val="004E6597"/>
    <w:rsid w:val="005B6B42"/>
    <w:rsid w:val="006B599E"/>
    <w:rsid w:val="006E3158"/>
    <w:rsid w:val="007471E0"/>
    <w:rsid w:val="00770B24"/>
    <w:rsid w:val="0082516B"/>
    <w:rsid w:val="0085361B"/>
    <w:rsid w:val="0092440A"/>
    <w:rsid w:val="009B5712"/>
    <w:rsid w:val="009E4126"/>
    <w:rsid w:val="00A57029"/>
    <w:rsid w:val="00A929CC"/>
    <w:rsid w:val="00AE4967"/>
    <w:rsid w:val="00AF1F54"/>
    <w:rsid w:val="00B02000"/>
    <w:rsid w:val="00CB1C75"/>
    <w:rsid w:val="00CF049A"/>
    <w:rsid w:val="00CF70DB"/>
    <w:rsid w:val="00E802B9"/>
    <w:rsid w:val="00F6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E5128"/>
  <w15:chartTrackingRefBased/>
  <w15:docId w15:val="{B6DEC12F-5F44-AD43-9B3E-02FA4BD5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B42"/>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000"/>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02000"/>
  </w:style>
  <w:style w:type="paragraph" w:styleId="Footer">
    <w:name w:val="footer"/>
    <w:basedOn w:val="Normal"/>
    <w:link w:val="FooterChar"/>
    <w:uiPriority w:val="99"/>
    <w:unhideWhenUsed/>
    <w:rsid w:val="00B02000"/>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02000"/>
  </w:style>
  <w:style w:type="paragraph" w:styleId="NormalWeb">
    <w:name w:val="Normal (Web)"/>
    <w:basedOn w:val="Normal"/>
    <w:uiPriority w:val="99"/>
    <w:semiHidden/>
    <w:unhideWhenUsed/>
    <w:rsid w:val="005B6B42"/>
    <w:pPr>
      <w:spacing w:before="100" w:beforeAutospacing="1" w:after="100" w:afterAutospacing="1"/>
    </w:pPr>
    <w:rPr>
      <w:rFonts w:eastAsia="Times New Roman"/>
      <w:lang w:eastAsia="en-US"/>
    </w:rPr>
  </w:style>
  <w:style w:type="character" w:customStyle="1" w:styleId="textexposedshow">
    <w:name w:val="text_exposed_show"/>
    <w:basedOn w:val="DefaultParagraphFont"/>
    <w:rsid w:val="00347208"/>
  </w:style>
  <w:style w:type="character" w:styleId="Hyperlink">
    <w:name w:val="Hyperlink"/>
    <w:basedOn w:val="DefaultParagraphFont"/>
    <w:uiPriority w:val="99"/>
    <w:unhideWhenUsed/>
    <w:rsid w:val="002F65AF"/>
    <w:rPr>
      <w:color w:val="0563C1" w:themeColor="hyperlink"/>
      <w:u w:val="single"/>
    </w:rPr>
  </w:style>
  <w:style w:type="table" w:styleId="TableGrid">
    <w:name w:val="Table Grid"/>
    <w:basedOn w:val="TableNormal"/>
    <w:uiPriority w:val="39"/>
    <w:rsid w:val="00131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4355">
      <w:bodyDiv w:val="1"/>
      <w:marLeft w:val="0"/>
      <w:marRight w:val="0"/>
      <w:marTop w:val="0"/>
      <w:marBottom w:val="0"/>
      <w:divBdr>
        <w:top w:val="none" w:sz="0" w:space="0" w:color="auto"/>
        <w:left w:val="none" w:sz="0" w:space="0" w:color="auto"/>
        <w:bottom w:val="none" w:sz="0" w:space="0" w:color="auto"/>
        <w:right w:val="none" w:sz="0" w:space="0" w:color="auto"/>
      </w:divBdr>
    </w:div>
    <w:div w:id="431052761">
      <w:bodyDiv w:val="1"/>
      <w:marLeft w:val="0"/>
      <w:marRight w:val="0"/>
      <w:marTop w:val="0"/>
      <w:marBottom w:val="0"/>
      <w:divBdr>
        <w:top w:val="none" w:sz="0" w:space="0" w:color="auto"/>
        <w:left w:val="none" w:sz="0" w:space="0" w:color="auto"/>
        <w:bottom w:val="none" w:sz="0" w:space="0" w:color="auto"/>
        <w:right w:val="none" w:sz="0" w:space="0" w:color="auto"/>
      </w:divBdr>
      <w:divsChild>
        <w:div w:id="513230637">
          <w:marLeft w:val="0"/>
          <w:marRight w:val="0"/>
          <w:marTop w:val="0"/>
          <w:marBottom w:val="0"/>
          <w:divBdr>
            <w:top w:val="none" w:sz="0" w:space="0" w:color="auto"/>
            <w:left w:val="none" w:sz="0" w:space="0" w:color="auto"/>
            <w:bottom w:val="none" w:sz="0" w:space="0" w:color="auto"/>
            <w:right w:val="none" w:sz="0" w:space="0" w:color="auto"/>
          </w:divBdr>
        </w:div>
      </w:divsChild>
    </w:div>
    <w:div w:id="455804393">
      <w:bodyDiv w:val="1"/>
      <w:marLeft w:val="0"/>
      <w:marRight w:val="0"/>
      <w:marTop w:val="0"/>
      <w:marBottom w:val="0"/>
      <w:divBdr>
        <w:top w:val="none" w:sz="0" w:space="0" w:color="auto"/>
        <w:left w:val="none" w:sz="0" w:space="0" w:color="auto"/>
        <w:bottom w:val="none" w:sz="0" w:space="0" w:color="auto"/>
        <w:right w:val="none" w:sz="0" w:space="0" w:color="auto"/>
      </w:divBdr>
    </w:div>
    <w:div w:id="860968575">
      <w:bodyDiv w:val="1"/>
      <w:marLeft w:val="0"/>
      <w:marRight w:val="0"/>
      <w:marTop w:val="0"/>
      <w:marBottom w:val="0"/>
      <w:divBdr>
        <w:top w:val="none" w:sz="0" w:space="0" w:color="auto"/>
        <w:left w:val="none" w:sz="0" w:space="0" w:color="auto"/>
        <w:bottom w:val="none" w:sz="0" w:space="0" w:color="auto"/>
        <w:right w:val="none" w:sz="0" w:space="0" w:color="auto"/>
      </w:divBdr>
    </w:div>
    <w:div w:id="15605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Canada, Joseph</dc:creator>
  <cp:keywords/>
  <dc:description/>
  <cp:lastModifiedBy>Lewis, Stan</cp:lastModifiedBy>
  <cp:revision>3</cp:revision>
  <dcterms:created xsi:type="dcterms:W3CDTF">2020-03-11T14:31:00Z</dcterms:created>
  <dcterms:modified xsi:type="dcterms:W3CDTF">2020-03-11T14:31:00Z</dcterms:modified>
</cp:coreProperties>
</file>